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1543" w:rsidRDefault="00F21543">
      <w:r>
        <w:t>FEBRERO 20 Se recibe correo con subsanaciones a las HV y presentación del plan ambiental</w:t>
      </w:r>
    </w:p>
    <w:p w:rsidR="00F728B8" w:rsidRDefault="00F21543">
      <w:r w:rsidRPr="00F21543">
        <w:drawing>
          <wp:inline distT="0" distB="0" distL="0" distR="0" wp14:anchorId="3000BA6C" wp14:editId="33A85C8A">
            <wp:extent cx="5612130" cy="2757805"/>
            <wp:effectExtent l="0" t="0" r="762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543" w:rsidRDefault="00F21543">
      <w:r>
        <w:t>Febrer0 21, se da respuesta de aprobación a las HV del residente de obra y del director de la obra, junto con el plan ambiental</w:t>
      </w:r>
    </w:p>
    <w:p w:rsidR="00F21543" w:rsidRDefault="00F21543">
      <w:r w:rsidRPr="00F21543">
        <w:drawing>
          <wp:inline distT="0" distB="0" distL="0" distR="0" wp14:anchorId="059C8761" wp14:editId="684E9CA9">
            <wp:extent cx="5612130" cy="269303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543" w:rsidRDefault="00F21543">
      <w:r>
        <w:lastRenderedPageBreak/>
        <w:t xml:space="preserve">Febrero 12 Se reciben HV para  aprobación </w:t>
      </w:r>
      <w:r w:rsidRPr="00F21543">
        <w:drawing>
          <wp:inline distT="0" distB="0" distL="0" distR="0" wp14:anchorId="555B0314" wp14:editId="12CB1B99">
            <wp:extent cx="5612130" cy="2719070"/>
            <wp:effectExtent l="0" t="0" r="762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543" w:rsidRDefault="00F21543">
      <w:r>
        <w:t>Febrero 14 se da respuesta a la revisión de las HV, y se solicita realizar subsanaciones.</w:t>
      </w:r>
    </w:p>
    <w:p w:rsidR="00F21543" w:rsidRDefault="00F21543">
      <w:r w:rsidRPr="00F21543">
        <w:drawing>
          <wp:inline distT="0" distB="0" distL="0" distR="0" wp14:anchorId="601878EC" wp14:editId="156F28DE">
            <wp:extent cx="5612130" cy="272986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573" w:rsidRDefault="00062573" w:rsidP="00062573">
      <w:r>
        <w:t>2</w:t>
      </w:r>
      <w:r>
        <w:t xml:space="preserve">4 enero el </w:t>
      </w:r>
      <w:r>
        <w:t>contratista</w:t>
      </w:r>
      <w:r>
        <w:t xml:space="preserve"> </w:t>
      </w:r>
      <w:r>
        <w:t>contravalores</w:t>
      </w:r>
      <w:r>
        <w:t xml:space="preserve"> presen</w:t>
      </w:r>
      <w:r>
        <w:t>ta HV</w:t>
      </w:r>
      <w:r>
        <w:t xml:space="preserve"> de los perfilas para su aprobación</w:t>
      </w:r>
    </w:p>
    <w:p w:rsidR="00062573" w:rsidRDefault="00062573" w:rsidP="00062573">
      <w:r w:rsidRPr="00F21543">
        <w:lastRenderedPageBreak/>
        <w:drawing>
          <wp:inline distT="0" distB="0" distL="0" distR="0" wp14:anchorId="4B13163D" wp14:editId="364907FD">
            <wp:extent cx="5612130" cy="2775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573" w:rsidRDefault="00062573">
      <w:r>
        <w:t>31 de enero se da respuesta informando que los perfiles adjuntados no son los requeridos en los Estudios Previos.</w:t>
      </w:r>
    </w:p>
    <w:p w:rsidR="00062573" w:rsidRDefault="00062573">
      <w:r w:rsidRPr="00062573">
        <w:drawing>
          <wp:inline distT="0" distB="0" distL="0" distR="0" wp14:anchorId="2E2C480B" wp14:editId="3D82ACD8">
            <wp:extent cx="5612130" cy="2723515"/>
            <wp:effectExtent l="0" t="0" r="7620" b="63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6257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1543"/>
    <w:rsid w:val="00062573"/>
    <w:rsid w:val="005E37AE"/>
    <w:rsid w:val="00A43D77"/>
    <w:rsid w:val="00B548C4"/>
    <w:rsid w:val="00F21543"/>
    <w:rsid w:val="00F72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465F0"/>
  <w15:chartTrackingRefBased/>
  <w15:docId w15:val="{6E66E81E-D7DC-44F4-9DAF-F6F6FA8335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86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Pablo Angel Mendez</dc:creator>
  <cp:keywords/>
  <dc:description/>
  <cp:lastModifiedBy>Pedro Pablo Angel Mendez</cp:lastModifiedBy>
  <cp:revision>1</cp:revision>
  <dcterms:created xsi:type="dcterms:W3CDTF">2025-02-23T23:39:00Z</dcterms:created>
  <dcterms:modified xsi:type="dcterms:W3CDTF">2025-02-23T23:57:00Z</dcterms:modified>
</cp:coreProperties>
</file>